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F4" w:rsidRPr="00835180" w:rsidRDefault="00C213F4" w:rsidP="00C213F4">
      <w:pPr>
        <w:spacing w:before="150" w:after="150"/>
        <w:jc w:val="both"/>
        <w:outlineLvl w:val="3"/>
        <w:rPr>
          <w:rFonts w:cstheme="minorHAnsi"/>
          <w:b/>
        </w:rPr>
      </w:pPr>
      <w:r w:rsidRPr="00835180">
        <w:rPr>
          <w:rFonts w:eastAsia="Times New Roman" w:cstheme="minorHAnsi"/>
          <w:b/>
        </w:rPr>
        <w:t>Physics 2 (ECTS credits: 6)</w:t>
      </w:r>
    </w:p>
    <w:p w:rsidR="00C213F4" w:rsidRPr="00835180" w:rsidRDefault="00C213F4" w:rsidP="00C213F4">
      <w:pPr>
        <w:spacing w:after="158"/>
        <w:jc w:val="both"/>
        <w:rPr>
          <w:rFonts w:cstheme="minorHAnsi"/>
          <w:u w:val="single"/>
        </w:rPr>
      </w:pPr>
      <w:r w:rsidRPr="00835180">
        <w:rPr>
          <w:rFonts w:eastAsia="Times New Roman" w:cstheme="minorHAnsi"/>
          <w:b/>
          <w:bCs/>
          <w:u w:val="single"/>
        </w:rPr>
        <w:t>Course description:</w:t>
      </w:r>
    </w:p>
    <w:p w:rsidR="00C213F4" w:rsidRPr="00E03567" w:rsidRDefault="00C213F4" w:rsidP="00C213F4">
      <w:pPr>
        <w:spacing w:after="158"/>
        <w:jc w:val="both"/>
        <w:rPr>
          <w:rFonts w:cstheme="minorHAnsi"/>
        </w:rPr>
      </w:pPr>
      <w:r w:rsidRPr="00E03567">
        <w:rPr>
          <w:rFonts w:eastAsia="Times New Roman" w:cstheme="minorHAnsi"/>
          <w:shd w:val="clear" w:color="auto" w:fill="FFFFFF"/>
        </w:rPr>
        <w:t>The course covers optics, basic quantum mechanics, atomic and nuclear physics at an introductory level and deals with the following topics: Geometrical and Wave Optics, Black body radiation, Basic Quantum mechanics, Atomic and Nuclear physics.</w:t>
      </w:r>
    </w:p>
    <w:p w:rsidR="00C213F4" w:rsidRPr="00835180" w:rsidRDefault="00C213F4" w:rsidP="00C213F4">
      <w:pPr>
        <w:spacing w:after="158"/>
        <w:jc w:val="both"/>
        <w:rPr>
          <w:rFonts w:cstheme="minorHAnsi"/>
          <w:u w:val="single"/>
        </w:rPr>
      </w:pPr>
      <w:r w:rsidRPr="00835180">
        <w:rPr>
          <w:rFonts w:eastAsia="Times New Roman" w:cstheme="minorHAnsi"/>
          <w:b/>
          <w:bCs/>
          <w:u w:val="single"/>
          <w:shd w:val="clear" w:color="auto" w:fill="FFFFFF"/>
        </w:rPr>
        <w:t xml:space="preserve">Aims, Goals, and Outcomes: </w:t>
      </w:r>
    </w:p>
    <w:p w:rsidR="00C213F4" w:rsidRPr="00E03567" w:rsidRDefault="00C213F4" w:rsidP="00C213F4">
      <w:pPr>
        <w:spacing w:after="158"/>
        <w:jc w:val="both"/>
        <w:rPr>
          <w:rFonts w:eastAsia="Times New Roman" w:cstheme="minorHAnsi"/>
          <w:shd w:val="clear" w:color="auto" w:fill="FFFFFF"/>
        </w:rPr>
      </w:pPr>
      <w:r w:rsidRPr="00E03567">
        <w:rPr>
          <w:rFonts w:eastAsia="Times New Roman" w:cstheme="minorHAnsi"/>
          <w:shd w:val="clear" w:color="auto" w:fill="FFFFFF"/>
        </w:rPr>
        <w:t>After completing the course the student will be aware of the possibilities and constraints imposed by physical laws, especially quantum mechanics. The applicability of the covered material is emphasized throughout the course along with problem-solving skills in order to develop synthetic and analytic reasoning. The student should be able to recognize what is and what is not achievable in engineering practice, always set obtainable goals, and be aware of possibilities offered by quantum mechanics.</w:t>
      </w:r>
    </w:p>
    <w:p w:rsidR="00ED2B19" w:rsidRDefault="00ED2B19">
      <w:bookmarkStart w:id="0" w:name="_GoBack"/>
      <w:bookmarkEnd w:id="0"/>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F4"/>
    <w:rsid w:val="00C213F4"/>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72C7-E55D-4266-AD41-680AD749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2018-12-18T10:58:00Z</dcterms:created>
  <dcterms:modified xsi:type="dcterms:W3CDTF">2018-12-18T10:58:00Z</dcterms:modified>
</cp:coreProperties>
</file>