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BA" w:rsidRDefault="00581ABA" w:rsidP="00581ABA">
      <w:pPr>
        <w:pStyle w:val="Heading1"/>
        <w:jc w:val="both"/>
      </w:pPr>
      <w:r>
        <w:t>Microcontrollers (ECTS 4)</w:t>
      </w:r>
    </w:p>
    <w:p w:rsidR="00581ABA" w:rsidRDefault="00397968" w:rsidP="00581ABA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r w:rsidRPr="00397968">
        <w:rPr>
          <w:rFonts w:ascii="Tahoma" w:hAnsi="Tahoma" w:cs="Tahoma"/>
          <w:sz w:val="22"/>
          <w:szCs w:val="22"/>
          <w:u w:val="single"/>
        </w:rPr>
        <w:t>Contact person</w:t>
      </w:r>
      <w:bookmarkEnd w:id="0"/>
      <w:r w:rsidRPr="00397968">
        <w:rPr>
          <w:rFonts w:ascii="Tahoma" w:hAnsi="Tahoma" w:cs="Tahoma"/>
          <w:sz w:val="22"/>
          <w:szCs w:val="22"/>
        </w:rPr>
        <w:t xml:space="preserve">: Dr. </w:t>
      </w:r>
      <w:proofErr w:type="spellStart"/>
      <w:r w:rsidRPr="00397968">
        <w:rPr>
          <w:rFonts w:ascii="Tahoma" w:hAnsi="Tahoma" w:cs="Tahoma"/>
          <w:sz w:val="22"/>
          <w:szCs w:val="22"/>
        </w:rPr>
        <w:t>Lívia</w:t>
      </w:r>
      <w:proofErr w:type="spellEnd"/>
      <w:r w:rsidRPr="0039796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97968">
        <w:rPr>
          <w:rFonts w:ascii="Tahoma" w:hAnsi="Tahoma" w:cs="Tahoma"/>
          <w:sz w:val="22"/>
          <w:szCs w:val="22"/>
        </w:rPr>
        <w:t>Szedmina</w:t>
      </w:r>
      <w:proofErr w:type="spellEnd"/>
      <w:r w:rsidRPr="00397968">
        <w:rPr>
          <w:rFonts w:ascii="Tahoma" w:hAnsi="Tahoma" w:cs="Tahoma"/>
          <w:sz w:val="22"/>
          <w:szCs w:val="22"/>
        </w:rPr>
        <w:t xml:space="preserve"> (slivia@vts.su.ac.rs)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course is taught both in Serbian and Hungarian languages. The course has one theoretical and two practical lessons on each week of the semester.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course covers basic principles of microcontrollers. Ports, memory organization, timers, interrupts are discussed in detail. Registers of microcontrollers. Realization of easy circuits with microcontrollers. Connecting LED-s and switch buttons with the microcontroller. 7-segment display. Realization of a counter using 7-segment display and LCD. EEPROM memory. Realization of binary calculator. Sensors. Temperature sensor, humidity sensor, ultrasound sensor. Analog-to-digital conversion. Features of A/D converters. Connecting sensors to microcontrollers. Connecting complex modules to microcontrollers.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course covers the following topics: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Introduction to microcontrollers. Historical review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Hardware organization of microcontrollers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Registers, program counter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 Instructions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 Memory organization of microcontrollers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 Program memory, data memory, EEPROM, stack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 Addressing modes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 Inputs and outputs of a microcontroller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9. Hardware components of microcontroller. A/D converter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 Communication protocol of a microcontroller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11. Interrupts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12. Timer module of a microcontroller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13. Environment for project development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14. Compiling and programming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Aims of the course:</w:t>
      </w:r>
    </w:p>
    <w:p w:rsidR="00581ABA" w:rsidRDefault="00581ABA" w:rsidP="00581A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After completing the course, students will be able to understand the concepts of microcontrollers, and to independently construct microcontroller projects. Student will be able to connect the hardware, write, </w:t>
      </w:r>
      <w:proofErr w:type="gramStart"/>
      <w:r>
        <w:rPr>
          <w:rFonts w:ascii="Tahoma" w:hAnsi="Tahoma" w:cs="Tahoma"/>
          <w:sz w:val="22"/>
          <w:szCs w:val="22"/>
        </w:rPr>
        <w:t>test</w:t>
      </w:r>
      <w:proofErr w:type="gramEnd"/>
      <w:r>
        <w:rPr>
          <w:rFonts w:ascii="Tahoma" w:hAnsi="Tahoma" w:cs="Tahoma"/>
          <w:sz w:val="22"/>
          <w:szCs w:val="22"/>
        </w:rPr>
        <w:t xml:space="preserve"> and debug the software for the microcontroller.</w:t>
      </w:r>
    </w:p>
    <w:p w:rsidR="005E4280" w:rsidRDefault="005E4280"/>
    <w:sectPr w:rsidR="005E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BA"/>
    <w:rsid w:val="00397968"/>
    <w:rsid w:val="00581ABA"/>
    <w:rsid w:val="005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0BB44-58E1-4A5B-93B1-474F3C47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BA"/>
    <w:rPr>
      <w:rFonts w:eastAsiaTheme="minorEastAsia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81A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ABA"/>
    <w:rPr>
      <w:rFonts w:eastAsiaTheme="minorEastAsia"/>
      <w:b/>
      <w:bCs/>
      <w:kern w:val="44"/>
      <w:sz w:val="44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Csaba Kukli</cp:lastModifiedBy>
  <cp:revision>2</cp:revision>
  <dcterms:created xsi:type="dcterms:W3CDTF">2019-10-18T10:59:00Z</dcterms:created>
  <dcterms:modified xsi:type="dcterms:W3CDTF">2019-10-18T10:59:00Z</dcterms:modified>
</cp:coreProperties>
</file>