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182F" w14:textId="18C94F1C" w:rsidR="00A97022" w:rsidRPr="00520BF2" w:rsidRDefault="00A97022" w:rsidP="00A97022">
      <w:pPr>
        <w:spacing w:before="150" w:after="150" w:line="240" w:lineRule="auto"/>
        <w:outlineLvl w:val="3"/>
        <w:rPr>
          <w:rFonts w:eastAsia="Times New Roman" w:cs="Calibri"/>
          <w:b/>
        </w:rPr>
      </w:pPr>
      <w:r>
        <w:rPr>
          <w:rFonts w:eastAsia="Times New Roman" w:cs="Calibri"/>
          <w:b/>
        </w:rPr>
        <w:t>Data Tra</w:t>
      </w:r>
      <w:r w:rsidR="00AF0A8C">
        <w:rPr>
          <w:rFonts w:eastAsia="Times New Roman" w:cs="Calibri"/>
          <w:b/>
        </w:rPr>
        <w:t>nsmission</w:t>
      </w:r>
      <w:r>
        <w:rPr>
          <w:rFonts w:eastAsia="Times New Roman" w:cs="Calibri"/>
          <w:b/>
        </w:rPr>
        <w:t xml:space="preserve"> and Industrial Communication (ECTS 6)</w:t>
      </w:r>
    </w:p>
    <w:p w14:paraId="1A2C9905" w14:textId="72950ECA" w:rsidR="00A97022" w:rsidRDefault="00A97022" w:rsidP="00A97022">
      <w:pPr>
        <w:pStyle w:val="NormalWeb"/>
        <w:spacing w:before="0" w:after="158"/>
        <w:rPr>
          <w:rStyle w:val="shorttext2"/>
          <w:rFonts w:ascii="Calibri" w:hAnsi="Calibri"/>
          <w:sz w:val="22"/>
          <w:szCs w:val="22"/>
        </w:rPr>
      </w:pPr>
      <w:r w:rsidRPr="00520BF2">
        <w:rPr>
          <w:rStyle w:val="shorttext2"/>
          <w:rFonts w:ascii="Calibri" w:hAnsi="Calibri"/>
          <w:sz w:val="22"/>
          <w:szCs w:val="22"/>
        </w:rPr>
        <w:t>Language: the course is offered in English, Serbian and Hungarian.</w:t>
      </w:r>
    </w:p>
    <w:p w14:paraId="5B654029" w14:textId="657510AD" w:rsidR="005D45DE" w:rsidRPr="0061462A" w:rsidRDefault="005D45DE" w:rsidP="00A97022">
      <w:pPr>
        <w:pStyle w:val="NormalWeb"/>
        <w:spacing w:before="0" w:after="158"/>
        <w:rPr>
          <w:rStyle w:val="shorttext2"/>
          <w:rFonts w:ascii="Calibri" w:hAnsi="Calibri"/>
          <w:sz w:val="22"/>
          <w:szCs w:val="22"/>
        </w:rPr>
      </w:pPr>
      <w:r w:rsidRPr="0061462A">
        <w:rPr>
          <w:rStyle w:val="shorttext2"/>
          <w:rFonts w:ascii="Calibri" w:hAnsi="Calibri"/>
          <w:sz w:val="22"/>
          <w:szCs w:val="22"/>
        </w:rPr>
        <w:t>Contact person: Dr. Lívia Szedmina (slivia@vts.su.ac.rs)</w:t>
      </w:r>
    </w:p>
    <w:p w14:paraId="3BF71568" w14:textId="77777777" w:rsidR="00A97022" w:rsidRPr="00520BF2" w:rsidRDefault="00A97022" w:rsidP="00A97022">
      <w:pPr>
        <w:spacing w:after="158" w:line="240" w:lineRule="auto"/>
        <w:rPr>
          <w:rFonts w:eastAsia="Times New Roman" w:cs="Calibri"/>
        </w:rPr>
      </w:pPr>
      <w:r w:rsidRPr="00520BF2">
        <w:rPr>
          <w:rFonts w:eastAsia="Times New Roman" w:cs="Calibri"/>
          <w:b/>
          <w:bCs/>
          <w:u w:val="single"/>
        </w:rPr>
        <w:t>Course description:</w:t>
      </w:r>
    </w:p>
    <w:p w14:paraId="10FD004A" w14:textId="77777777" w:rsidR="00A97022" w:rsidRPr="00520BF2" w:rsidRDefault="00A97022" w:rsidP="00A97022">
      <w:pPr>
        <w:spacing w:after="158" w:line="240" w:lineRule="auto"/>
        <w:rPr>
          <w:rFonts w:eastAsia="Times New Roman" w:cs="Calibri"/>
        </w:rPr>
      </w:pPr>
      <w:r w:rsidRPr="003431D9">
        <w:rPr>
          <w:rFonts w:eastAsia="Times New Roman" w:cs="Calibri"/>
        </w:rPr>
        <w:t>The course covers the basic concepts of data transmission in an industrial environment. A description of the basic elements of signal processing as well as information theory is given. The most common communication standards and protocols for data transmission in the industrial environment are listed.</w:t>
      </w:r>
    </w:p>
    <w:p w14:paraId="5500D1A0" w14:textId="77777777" w:rsidR="00A97022" w:rsidRDefault="00A97022" w:rsidP="00A97022">
      <w:pPr>
        <w:spacing w:after="158" w:line="240" w:lineRule="auto"/>
        <w:rPr>
          <w:rFonts w:eastAsia="Times New Roman" w:cs="Calibri"/>
          <w:shd w:val="clear" w:color="auto" w:fill="FFFFFF"/>
        </w:rPr>
      </w:pPr>
      <w:r w:rsidRPr="00520BF2">
        <w:rPr>
          <w:rFonts w:eastAsia="Times New Roman" w:cs="Calibri"/>
          <w:shd w:val="clear" w:color="auto" w:fill="FFFFFF"/>
        </w:rPr>
        <w:t>This course would cover the following topics</w:t>
      </w:r>
      <w:r>
        <w:rPr>
          <w:rFonts w:eastAsia="Times New Roman" w:cs="Calibri"/>
          <w:shd w:val="clear" w:color="auto" w:fill="FFFFFF"/>
        </w:rPr>
        <w:t>, both as lectures and exercises:</w:t>
      </w:r>
    </w:p>
    <w:p w14:paraId="1B76D08D" w14:textId="77777777" w:rsidR="00A97022" w:rsidRPr="00A0568E" w:rsidRDefault="00A97022" w:rsidP="00A97022">
      <w:pPr>
        <w:pStyle w:val="ListParagraph"/>
        <w:numPr>
          <w:ilvl w:val="0"/>
          <w:numId w:val="1"/>
        </w:numPr>
        <w:spacing w:after="158" w:line="240" w:lineRule="auto"/>
        <w:rPr>
          <w:rFonts w:eastAsia="Times New Roman" w:cs="Calibri"/>
        </w:rPr>
      </w:pPr>
      <w:r>
        <w:rPr>
          <w:rFonts w:eastAsia="Times New Roman" w:cs="Calibri"/>
          <w:shd w:val="clear" w:color="auto" w:fill="FFFFFF"/>
        </w:rPr>
        <w:t>Introduction to data transfer</w:t>
      </w:r>
    </w:p>
    <w:p w14:paraId="382B7A81" w14:textId="77777777" w:rsidR="00A97022" w:rsidRPr="008A3D94" w:rsidRDefault="00A97022" w:rsidP="00A97022">
      <w:pPr>
        <w:pStyle w:val="ListParagraph"/>
        <w:numPr>
          <w:ilvl w:val="0"/>
          <w:numId w:val="1"/>
        </w:numPr>
        <w:spacing w:after="158" w:line="240" w:lineRule="auto"/>
        <w:rPr>
          <w:rFonts w:eastAsia="Times New Roman" w:cs="Calibri"/>
        </w:rPr>
      </w:pPr>
      <w:r>
        <w:rPr>
          <w:rFonts w:eastAsia="Times New Roman" w:cs="Calibri"/>
        </w:rPr>
        <w:t>Data signals and its spectral analysis</w:t>
      </w:r>
    </w:p>
    <w:p w14:paraId="77077310" w14:textId="77777777" w:rsidR="00A97022" w:rsidRPr="00A0568E" w:rsidRDefault="00A97022" w:rsidP="00A97022">
      <w:pPr>
        <w:pStyle w:val="ListParagraph"/>
        <w:numPr>
          <w:ilvl w:val="0"/>
          <w:numId w:val="1"/>
        </w:numPr>
        <w:spacing w:after="158" w:line="240" w:lineRule="auto"/>
        <w:rPr>
          <w:rFonts w:eastAsia="Times New Roman" w:cs="Calibri"/>
        </w:rPr>
      </w:pPr>
      <w:r>
        <w:rPr>
          <w:rFonts w:eastAsia="Times New Roman" w:cs="Calibri"/>
          <w:shd w:val="clear" w:color="auto" w:fill="FFFFFF"/>
        </w:rPr>
        <w:t>Physical media for data transfer</w:t>
      </w:r>
    </w:p>
    <w:p w14:paraId="73D62299" w14:textId="77777777" w:rsidR="00A97022" w:rsidRPr="00E345D1" w:rsidRDefault="00A97022" w:rsidP="00A97022">
      <w:pPr>
        <w:pStyle w:val="ListParagraph"/>
        <w:numPr>
          <w:ilvl w:val="0"/>
          <w:numId w:val="1"/>
        </w:numPr>
        <w:spacing w:after="158" w:line="240" w:lineRule="auto"/>
        <w:rPr>
          <w:rFonts w:eastAsia="Times New Roman" w:cs="Calibri"/>
        </w:rPr>
      </w:pPr>
      <w:r w:rsidRPr="00E345D1">
        <w:rPr>
          <w:rFonts w:eastAsia="Times New Roman" w:cs="Calibri"/>
        </w:rPr>
        <w:t xml:space="preserve">Analog to Digital and Digital to Analog conversion, </w:t>
      </w:r>
      <w:r w:rsidRPr="00E345D1">
        <w:rPr>
          <w:rFonts w:eastAsia="Times New Roman" w:cs="Calibri"/>
          <w:shd w:val="clear" w:color="auto" w:fill="FFFFFF"/>
        </w:rPr>
        <w:t xml:space="preserve">Sampling theorem </w:t>
      </w:r>
    </w:p>
    <w:p w14:paraId="78FA3619" w14:textId="77777777" w:rsidR="00A97022" w:rsidRPr="008A3D94" w:rsidRDefault="00A97022" w:rsidP="00A97022">
      <w:pPr>
        <w:pStyle w:val="ListParagraph"/>
        <w:numPr>
          <w:ilvl w:val="0"/>
          <w:numId w:val="1"/>
        </w:numPr>
        <w:spacing w:after="158" w:line="240" w:lineRule="auto"/>
        <w:rPr>
          <w:rFonts w:eastAsia="Times New Roman" w:cs="Calibri"/>
        </w:rPr>
      </w:pPr>
      <w:r>
        <w:rPr>
          <w:rFonts w:eastAsia="Times New Roman" w:cs="Calibri"/>
          <w:shd w:val="clear" w:color="auto" w:fill="FFFFFF"/>
        </w:rPr>
        <w:t xml:space="preserve">Source Coding   </w:t>
      </w:r>
    </w:p>
    <w:p w14:paraId="31FA5A4A"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Channel Coding, Error Correcting Codes</w:t>
      </w:r>
    </w:p>
    <w:p w14:paraId="6C669070"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Analog and Digital modulation</w:t>
      </w:r>
    </w:p>
    <w:p w14:paraId="35C0046F"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 xml:space="preserve">Data transfer and communication in industrial </w:t>
      </w:r>
      <w:r>
        <w:rPr>
          <w:rStyle w:val="tlid-translation"/>
        </w:rPr>
        <w:t>environment</w:t>
      </w:r>
    </w:p>
    <w:p w14:paraId="2276F7F5"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Data Communication Standards</w:t>
      </w:r>
    </w:p>
    <w:p w14:paraId="49133F7B" w14:textId="77777777" w:rsidR="00A97022" w:rsidRPr="001B3EB9" w:rsidRDefault="00A97022" w:rsidP="00A97022">
      <w:pPr>
        <w:pStyle w:val="ListParagraph"/>
        <w:numPr>
          <w:ilvl w:val="0"/>
          <w:numId w:val="1"/>
        </w:numPr>
        <w:spacing w:after="158" w:line="240" w:lineRule="auto"/>
        <w:rPr>
          <w:rFonts w:eastAsia="Times New Roman" w:cs="Calibri"/>
        </w:rPr>
      </w:pPr>
      <w:r>
        <w:rPr>
          <w:rFonts w:eastAsia="Times New Roman" w:cs="Calibri"/>
        </w:rPr>
        <w:t>RS-232, RS-485</w:t>
      </w:r>
    </w:p>
    <w:p w14:paraId="0277247C"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 xml:space="preserve">Modbus, IEC 60870 </w:t>
      </w:r>
    </w:p>
    <w:p w14:paraId="2FBF5182"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 xml:space="preserve">Profibus, Fieldbus </w:t>
      </w:r>
    </w:p>
    <w:p w14:paraId="59A6C55D"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 xml:space="preserve">CAN bus, SCADA </w:t>
      </w:r>
    </w:p>
    <w:p w14:paraId="6DEE6928" w14:textId="77777777" w:rsidR="00A97022" w:rsidRDefault="00A97022" w:rsidP="00A97022">
      <w:pPr>
        <w:pStyle w:val="ListParagraph"/>
        <w:numPr>
          <w:ilvl w:val="0"/>
          <w:numId w:val="1"/>
        </w:numPr>
        <w:spacing w:after="158" w:line="240" w:lineRule="auto"/>
        <w:rPr>
          <w:rFonts w:eastAsia="Times New Roman" w:cs="Calibri"/>
        </w:rPr>
      </w:pPr>
      <w:r>
        <w:rPr>
          <w:rFonts w:eastAsia="Times New Roman" w:cs="Calibri"/>
        </w:rPr>
        <w:t>HART, IIoP</w:t>
      </w:r>
      <w:r w:rsidRPr="00E345D1">
        <w:rPr>
          <w:rFonts w:eastAsia="Times New Roman" w:cs="Calibri"/>
        </w:rPr>
        <w:t xml:space="preserve"> </w:t>
      </w:r>
    </w:p>
    <w:p w14:paraId="6E4524B5" w14:textId="77777777" w:rsidR="00A97022" w:rsidRPr="00E345D1" w:rsidRDefault="00A97022" w:rsidP="00A97022">
      <w:pPr>
        <w:pStyle w:val="ListParagraph"/>
        <w:numPr>
          <w:ilvl w:val="0"/>
          <w:numId w:val="1"/>
        </w:numPr>
        <w:spacing w:after="158" w:line="240" w:lineRule="auto"/>
        <w:rPr>
          <w:rFonts w:eastAsia="Times New Roman" w:cs="Calibri"/>
        </w:rPr>
      </w:pPr>
      <w:r>
        <w:rPr>
          <w:rFonts w:eastAsia="Times New Roman" w:cs="Calibri"/>
          <w:shd w:val="clear" w:color="auto" w:fill="FFFFFF"/>
        </w:rPr>
        <w:t>Closing remarks</w:t>
      </w:r>
    </w:p>
    <w:p w14:paraId="6D9E1349" w14:textId="77777777" w:rsidR="00A97022" w:rsidRPr="00520BF2" w:rsidRDefault="00A97022" w:rsidP="00A97022">
      <w:pPr>
        <w:spacing w:after="158" w:line="240" w:lineRule="auto"/>
        <w:rPr>
          <w:rFonts w:eastAsia="Times New Roman" w:cs="Calibri"/>
        </w:rPr>
      </w:pPr>
      <w:r w:rsidRPr="00520BF2">
        <w:rPr>
          <w:rFonts w:eastAsia="Times New Roman" w:cs="Calibri"/>
          <w:b/>
          <w:bCs/>
          <w:u w:val="single"/>
          <w:shd w:val="clear" w:color="auto" w:fill="FFFFFF"/>
        </w:rPr>
        <w:t>Aims:</w:t>
      </w:r>
    </w:p>
    <w:p w14:paraId="6456C823" w14:textId="77777777" w:rsidR="00A97022" w:rsidRDefault="00A97022" w:rsidP="00A97022">
      <w:pPr>
        <w:spacing w:after="158" w:line="240" w:lineRule="auto"/>
        <w:rPr>
          <w:rFonts w:eastAsia="Times New Roman" w:cs="Calibri"/>
          <w:shd w:val="clear" w:color="auto" w:fill="FFFFFF"/>
        </w:rPr>
      </w:pPr>
      <w:r w:rsidRPr="00520BF2">
        <w:rPr>
          <w:rFonts w:eastAsia="Times New Roman" w:cs="Calibri"/>
          <w:shd w:val="clear" w:color="auto" w:fill="FFFFFF"/>
        </w:rPr>
        <w:t xml:space="preserve">The goals are the following: </w:t>
      </w:r>
    </w:p>
    <w:p w14:paraId="7048C0DA" w14:textId="77777777" w:rsidR="00A97022" w:rsidRPr="00A97022" w:rsidRDefault="00A97022" w:rsidP="00A97022">
      <w:pPr>
        <w:spacing w:after="158" w:line="240" w:lineRule="auto"/>
        <w:rPr>
          <w:rFonts w:eastAsia="Times New Roman" w:cs="Calibri"/>
          <w:lang w:val="en-GB"/>
        </w:rPr>
      </w:pPr>
      <w:r w:rsidRPr="00A97022">
        <w:rPr>
          <w:rFonts w:eastAsia="Times New Roman" w:cs="Calibri"/>
          <w:lang w:val="en-GB"/>
        </w:rPr>
        <w:t>Understanding the principles of data transmission in an industrial environment. Understanding the role of the basic elements of the communication system. The ability to select and apply an appropriate communication standard and protocol in a given industrial environment.</w:t>
      </w:r>
    </w:p>
    <w:p w14:paraId="321B58BE" w14:textId="77777777" w:rsidR="00FB227C" w:rsidRDefault="00FB227C"/>
    <w:sectPr w:rsidR="00FB227C" w:rsidSect="00FB2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57209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7022"/>
    <w:rsid w:val="005D45DE"/>
    <w:rsid w:val="0061462A"/>
    <w:rsid w:val="00A97022"/>
    <w:rsid w:val="00AF0A8C"/>
    <w:rsid w:val="00FB2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EEED"/>
  <w15:docId w15:val="{4F5E1940-D8A2-4900-B926-B8E9688C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022"/>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A97022"/>
    <w:pPr>
      <w:spacing w:before="100" w:beforeAutospacing="1" w:after="100" w:afterAutospacing="1" w:line="240" w:lineRule="auto"/>
    </w:pPr>
    <w:rPr>
      <w:rFonts w:ascii="Times New Roman" w:eastAsia="Times New Roman" w:hAnsi="Times New Roman"/>
      <w:sz w:val="24"/>
      <w:szCs w:val="24"/>
    </w:rPr>
  </w:style>
  <w:style w:type="character" w:customStyle="1" w:styleId="shorttext2">
    <w:name w:val="short_text2"/>
    <w:basedOn w:val="DefaultParagraphFont"/>
    <w:rsid w:val="00A97022"/>
  </w:style>
  <w:style w:type="paragraph" w:styleId="ListParagraph">
    <w:name w:val="List Paragraph"/>
    <w:basedOn w:val="Normal"/>
    <w:uiPriority w:val="34"/>
    <w:qFormat/>
    <w:rsid w:val="00A97022"/>
    <w:pPr>
      <w:ind w:left="720"/>
      <w:contextualSpacing/>
    </w:pPr>
  </w:style>
  <w:style w:type="character" w:customStyle="1" w:styleId="tlid-translation">
    <w:name w:val="tlid-translation"/>
    <w:basedOn w:val="DefaultParagraphFont"/>
    <w:rsid w:val="00A97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Company>Grizli777</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Nandor Burany</dc:creator>
  <cp:keywords/>
  <dc:description/>
  <cp:lastModifiedBy>slivia</cp:lastModifiedBy>
  <cp:revision>5</cp:revision>
  <dcterms:created xsi:type="dcterms:W3CDTF">2020-07-24T09:27:00Z</dcterms:created>
  <dcterms:modified xsi:type="dcterms:W3CDTF">2020-08-10T17:54:00Z</dcterms:modified>
</cp:coreProperties>
</file>