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7" w:rsidRPr="00E74E75" w:rsidRDefault="00425F77" w:rsidP="00425F77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E74E75">
        <w:rPr>
          <w:rFonts w:eastAsia="Times New Roman" w:cstheme="minorHAnsi"/>
          <w:b/>
        </w:rPr>
        <w:t>Electrical machines 1 (ECTS credits: 5)</w:t>
      </w:r>
    </w:p>
    <w:p w:rsidR="00425F77" w:rsidRPr="00E74E75" w:rsidRDefault="00425F77" w:rsidP="00425F77">
      <w:pPr>
        <w:spacing w:after="158" w:line="240" w:lineRule="auto"/>
        <w:rPr>
          <w:rFonts w:eastAsia="Times New Roman" w:cstheme="minorHAnsi"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English, Serbian and Hungarian.</w:t>
      </w:r>
    </w:p>
    <w:p w:rsidR="00425F77" w:rsidRPr="00E03567" w:rsidRDefault="00425F77" w:rsidP="00425F7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425F77" w:rsidRPr="00E03567" w:rsidRDefault="00425F77" w:rsidP="00425F77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The course covers basic topics of electrom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</w:rPr>
        <w:t>agnetics, transformers, asynchronous motors, synchronous motors, and DC motors. The course deals with working principles, characteristics, examination, and application of previously mentioned electric machines.</w:t>
      </w:r>
    </w:p>
    <w:p w:rsidR="00425F77" w:rsidRPr="00E03567" w:rsidRDefault="00425F77" w:rsidP="00425F7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425F77" w:rsidRPr="00E03567" w:rsidRDefault="00425F77" w:rsidP="00425F77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The goal of the course is to introduce students to the basic concepts of electrical machines (transformers, asynchronous motors, synchronous motors, DC motors).</w:t>
      </w:r>
    </w:p>
    <w:p w:rsidR="00ED2B19" w:rsidRDefault="00425F77" w:rsidP="00425F77">
      <w:r w:rsidRPr="00E03567">
        <w:rPr>
          <w:rFonts w:cstheme="minorHAnsi"/>
        </w:rPr>
        <w:t>Upon completion, the students should be able to understand the working principles of different electrical machines. The students should be also able to examine an electrical machine and to</w:t>
      </w:r>
      <w:r w:rsidRPr="00E03567">
        <w:rPr>
          <w:rFonts w:eastAsia="Times New Roman" w:cstheme="minorHAnsi"/>
          <w:shd w:val="clear" w:color="auto" w:fill="FFFFFF"/>
        </w:rPr>
        <w:t xml:space="preserve"> choose an appropriate machine for application.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77"/>
    <w:rsid w:val="00425F77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155C7-9A3D-4BAD-B7A2-8E71C2D0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2018-12-18T10:53:00Z</dcterms:created>
  <dcterms:modified xsi:type="dcterms:W3CDTF">2018-12-18T10:54:00Z</dcterms:modified>
</cp:coreProperties>
</file>